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"/>
        <w:spacing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6"/>
          <w:w w:val="97"/>
        </w:rPr>
        <w:t>绝密</w:t>
      </w:r>
      <w:r>
        <w:rPr>
          <w:rFonts w:ascii="SimHei" w:hAnsi="SimHei" w:eastAsia="SimHei" w:cs="SimHei"/>
          <w:sz w:val="21"/>
          <w:szCs w:val="21"/>
          <w:spacing w:val="19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16"/>
          <w:w w:val="97"/>
        </w:rPr>
        <w:t>★</w:t>
      </w:r>
      <w:r>
        <w:rPr>
          <w:rFonts w:ascii="SimHei" w:hAnsi="SimHei" w:eastAsia="SimHei" w:cs="SimHei"/>
          <w:sz w:val="21"/>
          <w:szCs w:val="21"/>
          <w:spacing w:val="4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16"/>
          <w:w w:val="97"/>
        </w:rPr>
        <w:t>考试结束前</w:t>
      </w:r>
    </w:p>
    <w:p>
      <w:pPr>
        <w:ind w:left="2066"/>
        <w:spacing w:before="12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2022年10月高等教育自学考试</w:t>
      </w:r>
    </w:p>
    <w:p>
      <w:pPr>
        <w:ind w:left="3002"/>
        <w:spacing w:before="66" w:line="538" w:lineRule="exact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b/>
          <w:bCs/>
          <w:spacing w:val="2"/>
          <w:position w:val="9"/>
        </w:rPr>
        <w:t>国际金融试题</w:t>
      </w:r>
    </w:p>
    <w:p>
      <w:pPr>
        <w:ind w:left="3260"/>
        <w:spacing w:before="1" w:line="220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23"/>
        </w:rPr>
        <w:t>课程代码：00076</w:t>
      </w:r>
    </w:p>
    <w:p>
      <w:pPr>
        <w:ind w:left="416"/>
        <w:spacing w:before="276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3"/>
        </w:rPr>
        <w:t>1.请考生按规定用笔将所有试题的答案涂、写在答题纸上。</w:t>
      </w:r>
    </w:p>
    <w:p>
      <w:pPr>
        <w:ind w:left="416"/>
        <w:spacing w:before="97" w:line="21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6"/>
        </w:rPr>
        <w:t>2.</w:t>
      </w:r>
      <w:r>
        <w:rPr>
          <w:rFonts w:ascii="SimHei" w:hAnsi="SimHei" w:eastAsia="SimHei" w:cs="SimHei"/>
          <w:sz w:val="22"/>
          <w:szCs w:val="22"/>
          <w:spacing w:val="-64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16"/>
        </w:rPr>
        <w:t>答题前，考生务必将自己的考试课程名称</w:t>
      </w:r>
      <w:r>
        <w:rPr>
          <w:rFonts w:ascii="SimHei" w:hAnsi="SimHei" w:eastAsia="SimHei" w:cs="SimHei"/>
          <w:sz w:val="22"/>
          <w:szCs w:val="22"/>
          <w:spacing w:val="-17"/>
        </w:rPr>
        <w:t>、姓名、准考证号用黑色字迹的签字笔或钢笔</w:t>
      </w:r>
    </w:p>
    <w:p>
      <w:pPr>
        <w:ind w:left="9"/>
        <w:spacing w:before="125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5"/>
        </w:rPr>
        <w:t>填写在答题纸规定的位置上。</w:t>
      </w:r>
    </w:p>
    <w:p>
      <w:pPr>
        <w:ind w:left="3500"/>
        <w:spacing w:before="235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6"/>
        </w:rPr>
        <w:t>选择题部分</w:t>
      </w:r>
    </w:p>
    <w:p>
      <w:pPr>
        <w:ind w:left="6"/>
        <w:spacing w:before="245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13"/>
        </w:rPr>
        <w:t>注意事项：</w:t>
      </w:r>
    </w:p>
    <w:p>
      <w:pPr>
        <w:ind w:left="6" w:right="37" w:firstLine="409"/>
        <w:spacing w:before="108" w:line="26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</w:rPr>
        <w:t>每小题选出答案后，用2B铅笔把答题纸上对应题目的答案标号涂黑。如需改动，用</w:t>
      </w:r>
      <w:r>
        <w:rPr>
          <w:rFonts w:ascii="SimSun" w:hAnsi="SimSun" w:eastAsia="SimSun" w:cs="SimSun"/>
          <w:sz w:val="22"/>
          <w:szCs w:val="22"/>
          <w:spacing w:val="-12"/>
        </w:rPr>
        <w:t>橡皮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6"/>
        </w:rPr>
        <w:t>擦干净后，再选涂其他答案标号。不能答在试题卷上。</w:t>
      </w:r>
    </w:p>
    <w:p>
      <w:pPr>
        <w:ind w:left="419" w:right="398" w:hanging="419"/>
        <w:spacing w:before="176" w:line="224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3"/>
        </w:rPr>
        <w:t>一、单项选择题：本大题共18小题，每小题1</w:t>
      </w:r>
      <w:r>
        <w:rPr>
          <w:rFonts w:ascii="SimHei" w:hAnsi="SimHei" w:eastAsia="SimHei" w:cs="SimHei"/>
          <w:sz w:val="22"/>
          <w:szCs w:val="22"/>
          <w:b/>
          <w:bCs/>
          <w:spacing w:val="-4"/>
        </w:rPr>
        <w:t>分，共18分。在每小题列出的备选项中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b/>
          <w:bCs/>
          <w:spacing w:val="-14"/>
        </w:rPr>
        <w:t>只有一项是最符合题目要求的，请将其选出。</w:t>
      </w:r>
    </w:p>
    <w:p>
      <w:pPr>
        <w:ind w:left="146"/>
        <w:spacing w:before="8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1.</w:t>
      </w:r>
      <w:r>
        <w:rPr>
          <w:rFonts w:ascii="SimSun" w:hAnsi="SimSun" w:eastAsia="SimSun" w:cs="SimSun"/>
          <w:sz w:val="22"/>
          <w:szCs w:val="22"/>
          <w:spacing w:val="-3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国际收支概念产生的时间是</w:t>
      </w:r>
    </w:p>
    <w:p>
      <w:pPr>
        <w:ind w:left="416"/>
        <w:spacing w:before="103" w:line="224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24"/>
        </w:rPr>
        <w:t xml:space="preserve">  </w:t>
      </w:r>
      <w:r>
        <w:rPr>
          <w:rFonts w:ascii="SimSun" w:hAnsi="SimSun" w:eastAsia="SimSun" w:cs="SimSun"/>
          <w:sz w:val="22"/>
          <w:szCs w:val="22"/>
        </w:rPr>
        <w:t>15世纪</w:t>
      </w:r>
      <w:r>
        <w:rPr>
          <w:rFonts w:ascii="SimSun" w:hAnsi="SimSun" w:eastAsia="SimSun" w:cs="SimSun"/>
          <w:sz w:val="22"/>
          <w:szCs w:val="22"/>
          <w:spacing w:val="2"/>
        </w:rPr>
        <w:t xml:space="preserve">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w w:val="101"/>
        </w:rPr>
        <w:t xml:space="preserve">  </w:t>
      </w:r>
      <w:r>
        <w:rPr>
          <w:rFonts w:ascii="SimSun" w:hAnsi="SimSun" w:eastAsia="SimSun" w:cs="SimSun"/>
          <w:sz w:val="22"/>
          <w:szCs w:val="22"/>
        </w:rPr>
        <w:t>16世纪</w:t>
      </w:r>
    </w:p>
    <w:p>
      <w:pPr>
        <w:ind w:left="416"/>
        <w:spacing w:before="93" w:line="224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  </w:t>
      </w:r>
      <w:r>
        <w:rPr>
          <w:rFonts w:ascii="SimSun" w:hAnsi="SimSun" w:eastAsia="SimSun" w:cs="SimSun"/>
          <w:sz w:val="22"/>
          <w:szCs w:val="22"/>
          <w:spacing w:val="-4"/>
        </w:rPr>
        <w:t>17世纪</w:t>
      </w:r>
      <w:r>
        <w:rPr>
          <w:rFonts w:ascii="SimSun" w:hAnsi="SimSun" w:eastAsia="SimSun" w:cs="SimSun"/>
          <w:sz w:val="22"/>
          <w:szCs w:val="22"/>
          <w:spacing w:val="3"/>
        </w:rPr>
        <w:t xml:space="preserve">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  </w:t>
      </w:r>
      <w:r>
        <w:rPr>
          <w:rFonts w:ascii="SimSun" w:hAnsi="SimSun" w:eastAsia="SimSun" w:cs="SimSun"/>
          <w:sz w:val="22"/>
          <w:szCs w:val="22"/>
          <w:spacing w:val="-4"/>
        </w:rPr>
        <w:t>18世纪</w:t>
      </w:r>
    </w:p>
    <w:p>
      <w:pPr>
        <w:ind w:left="415" w:right="2786" w:hanging="409"/>
        <w:spacing w:before="99" w:line="26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5"/>
        </w:rPr>
        <w:t>2.</w:t>
      </w:r>
      <w:r>
        <w:rPr>
          <w:rFonts w:ascii="SimSun" w:hAnsi="SimSun" w:eastAsia="SimSun" w:cs="SimSun"/>
          <w:sz w:val="22"/>
          <w:szCs w:val="22"/>
          <w:spacing w:val="-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5"/>
        </w:rPr>
        <w:t>在分析国际收支平衡表的结构时，</w:t>
      </w:r>
      <w:r>
        <w:rPr>
          <w:rFonts w:ascii="SimSun" w:hAnsi="SimSun" w:eastAsia="SimSun" w:cs="SimSun"/>
          <w:sz w:val="22"/>
          <w:szCs w:val="22"/>
          <w:spacing w:val="55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5"/>
        </w:rPr>
        <w:t>一般最受关注的类别是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3"/>
        </w:rPr>
        <w:t>经常账户</w:t>
      </w:r>
      <w:r>
        <w:rPr>
          <w:rFonts w:ascii="SimSun" w:hAnsi="SimSun" w:eastAsia="SimSun" w:cs="SimSun"/>
          <w:sz w:val="22"/>
          <w:szCs w:val="22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21"/>
          <w:w w:val="10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3"/>
        </w:rPr>
        <w:t>资本账户</w:t>
      </w:r>
    </w:p>
    <w:p>
      <w:pPr>
        <w:ind w:left="416"/>
        <w:spacing w:before="10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4"/>
        </w:rPr>
        <w:t>金融账户</w:t>
      </w:r>
      <w:r>
        <w:rPr>
          <w:rFonts w:ascii="SimSun" w:hAnsi="SimSun" w:eastAsia="SimSun" w:cs="SimSun"/>
          <w:sz w:val="22"/>
          <w:szCs w:val="22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4"/>
        </w:rPr>
        <w:t>误差和遗漏账户</w:t>
      </w:r>
    </w:p>
    <w:p>
      <w:pPr>
        <w:ind w:left="415" w:right="1516" w:hanging="409"/>
        <w:spacing w:before="96" w:line="26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4"/>
        </w:rPr>
        <w:t>3.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4"/>
        </w:rPr>
        <w:t>国际储备的构成随着经济发展不断变化，</w:t>
      </w:r>
      <w:r>
        <w:rPr>
          <w:rFonts w:ascii="SimSun" w:hAnsi="SimSun" w:eastAsia="SimSun" w:cs="SimSun"/>
          <w:sz w:val="22"/>
          <w:szCs w:val="22"/>
          <w:spacing w:val="55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4"/>
        </w:rPr>
        <w:t>一般来讲，国际储备的主体是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5"/>
        </w:rPr>
        <w:t>黄金储备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5"/>
        </w:rPr>
        <w:t>外汇储备</w:t>
      </w:r>
    </w:p>
    <w:p>
      <w:pPr>
        <w:ind w:left="416"/>
        <w:spacing w:before="9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5"/>
        </w:rPr>
        <w:t>普通提款权</w:t>
      </w:r>
      <w:r>
        <w:rPr>
          <w:rFonts w:ascii="SimSun" w:hAnsi="SimSun" w:eastAsia="SimSun" w:cs="SimSun"/>
          <w:sz w:val="22"/>
          <w:szCs w:val="22"/>
          <w:spacing w:val="2"/>
        </w:rPr>
        <w:t xml:space="preserve">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5"/>
        </w:rPr>
        <w:t>特别提款权</w:t>
      </w:r>
    </w:p>
    <w:p>
      <w:pPr>
        <w:ind w:left="415" w:right="1073" w:hanging="409"/>
        <w:spacing w:before="90" w:line="26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4.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国际清偿能力是一国官方所能动用的一切对外金融资产的总和，又</w:t>
      </w:r>
      <w:r>
        <w:rPr>
          <w:rFonts w:ascii="SimSun" w:hAnsi="SimSun" w:eastAsia="SimSun" w:cs="SimSun"/>
          <w:sz w:val="22"/>
          <w:szCs w:val="22"/>
          <w:spacing w:val="-9"/>
        </w:rPr>
        <w:t>可被称作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3"/>
        </w:rPr>
        <w:t>官方储备</w:t>
      </w:r>
      <w:r>
        <w:rPr>
          <w:rFonts w:ascii="SimSun" w:hAnsi="SimSun" w:eastAsia="SimSun" w:cs="SimSun"/>
          <w:sz w:val="22"/>
          <w:szCs w:val="22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3"/>
        </w:rPr>
        <w:t>借入储备</w:t>
      </w:r>
    </w:p>
    <w:p>
      <w:pPr>
        <w:ind w:left="416"/>
        <w:spacing w:before="10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5"/>
        </w:rPr>
        <w:t>对外债权</w:t>
      </w:r>
      <w:r>
        <w:rPr>
          <w:rFonts w:ascii="SimSun" w:hAnsi="SimSun" w:eastAsia="SimSun" w:cs="SimSun"/>
          <w:sz w:val="22"/>
          <w:szCs w:val="22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w w:val="10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5"/>
        </w:rPr>
        <w:t>国际流动性</w:t>
      </w:r>
    </w:p>
    <w:p>
      <w:pPr>
        <w:ind w:left="6"/>
        <w:spacing w:before="90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5.</w:t>
      </w:r>
      <w:r>
        <w:rPr>
          <w:rFonts w:ascii="SimSun" w:hAnsi="SimSun" w:eastAsia="SimSun" w:cs="SimSun"/>
          <w:sz w:val="22"/>
          <w:szCs w:val="22"/>
          <w:spacing w:val="-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外汇买卖成交以后，即期外汇的交割时间一般是</w:t>
      </w:r>
    </w:p>
    <w:p>
      <w:pPr>
        <w:spacing w:line="63" w:lineRule="exact"/>
        <w:rPr/>
      </w:pPr>
      <w:r/>
    </w:p>
    <w:p>
      <w:pPr>
        <w:sectPr>
          <w:headerReference w:type="default" r:id="rId1"/>
          <w:pgSz w:w="9170" w:h="13740"/>
          <w:pgMar w:top="1" w:right="42" w:bottom="0" w:left="743" w:header="0" w:footer="0" w:gutter="0"/>
          <w:cols w:equalWidth="0" w:num="1">
            <w:col w:w="8384" w:space="0"/>
          </w:cols>
        </w:sectPr>
        <w:rPr/>
      </w:pPr>
    </w:p>
    <w:p>
      <w:pPr>
        <w:ind w:left="416"/>
        <w:spacing w:before="4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6"/>
        </w:rPr>
        <w:t>在当天交割</w:t>
      </w:r>
    </w:p>
    <w:p>
      <w:pPr>
        <w:ind w:left="416"/>
        <w:spacing w:before="97" w:line="350" w:lineRule="exact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7"/>
          <w:position w:val="9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6"/>
          <w:position w:val="9"/>
        </w:rPr>
        <w:t>在三个交易日内交割</w:t>
      </w:r>
    </w:p>
    <w:p>
      <w:pPr>
        <w:ind w:left="6"/>
        <w:spacing w:before="1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</w:rPr>
        <w:t>6.</w:t>
      </w:r>
      <w:r>
        <w:rPr>
          <w:rFonts w:ascii="SimSun" w:hAnsi="SimSun" w:eastAsia="SimSun" w:cs="SimSun"/>
          <w:sz w:val="22"/>
          <w:szCs w:val="22"/>
          <w:spacing w:val="-38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6"/>
        </w:rPr>
        <w:t>典型的金本位形式是</w:t>
      </w:r>
    </w:p>
    <w:p>
      <w:pPr>
        <w:ind w:left="416"/>
        <w:spacing w:before="10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6"/>
        </w:rPr>
        <w:t>金币本位制</w:t>
      </w:r>
    </w:p>
    <w:p>
      <w:pPr>
        <w:ind w:left="416"/>
        <w:spacing w:before="90" w:line="184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6"/>
        </w:rPr>
        <w:t>金汇兑本位制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60" w:lineRule="exact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10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8"/>
          <w:position w:val="10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6"/>
          <w:position w:val="10"/>
        </w:rPr>
        <w:t>在两个交易日内交割</w:t>
      </w:r>
    </w:p>
    <w:p>
      <w:pPr>
        <w:spacing w:before="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7"/>
        </w:rPr>
        <w:t>在四个交易日内交割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spacing w:before="71" w:line="350" w:lineRule="exact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9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1"/>
          <w:position w:val="9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  <w:position w:val="9"/>
        </w:rPr>
        <w:t>金块本位制</w:t>
      </w:r>
    </w:p>
    <w:p>
      <w:pPr>
        <w:spacing w:before="1" w:line="184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55"/>
          <w:w w:val="10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美元本位制</w:t>
      </w:r>
    </w:p>
    <w:p>
      <w:pPr>
        <w:sectPr>
          <w:type w:val="continuous"/>
          <w:pgSz w:w="9170" w:h="13740"/>
          <w:pgMar w:top="1" w:right="42" w:bottom="0" w:left="743" w:header="0" w:footer="0" w:gutter="0"/>
          <w:cols w:equalWidth="0" w:num="2">
            <w:col w:w="4167" w:space="100"/>
            <w:col w:w="4118" w:space="0"/>
          </w:cols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896"/>
        <w:spacing w:before="72" w:line="18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0"/>
        </w:rPr>
        <w:t>浙00076#国际金融试题第1页(共4页)</w:t>
      </w:r>
    </w:p>
    <w:p>
      <w:pPr>
        <w:sectPr>
          <w:type w:val="continuous"/>
          <w:pgSz w:w="9170" w:h="13740"/>
          <w:pgMar w:top="1" w:right="42" w:bottom="0" w:left="743" w:header="0" w:footer="0" w:gutter="0"/>
          <w:cols w:equalWidth="0" w:num="1">
            <w:col w:w="8384" w:space="0"/>
          </w:cols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ind w:left="390" w:hanging="300"/>
        <w:spacing w:before="71" w:line="26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7.</w:t>
      </w:r>
      <w:r>
        <w:rPr>
          <w:rFonts w:ascii="SimSun" w:hAnsi="SimSun" w:eastAsia="SimSun" w:cs="SimSun"/>
          <w:sz w:val="22"/>
          <w:szCs w:val="22"/>
          <w:spacing w:val="-27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4"/>
        </w:rPr>
        <w:t>根据外汇交易主体的不同，其交易量占整个外</w:t>
      </w:r>
      <w:r>
        <w:rPr>
          <w:rFonts w:ascii="SimSun" w:hAnsi="SimSun" w:eastAsia="SimSun" w:cs="SimSun"/>
          <w:sz w:val="22"/>
          <w:szCs w:val="22"/>
          <w:spacing w:val="-5"/>
        </w:rPr>
        <w:t>汇市场交易量90%以上的是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spacing w:val="-7"/>
        </w:rPr>
        <w:t>A.</w:t>
      </w:r>
      <w:r>
        <w:rPr>
          <w:rFonts w:ascii="Arial" w:hAnsi="Arial" w:eastAsia="Arial" w:cs="Arial"/>
          <w:sz w:val="22"/>
          <w:szCs w:val="22"/>
          <w:spacing w:val="6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7"/>
        </w:rPr>
        <w:t>客户市场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        </w:t>
      </w:r>
      <w:r>
        <w:rPr>
          <w:rFonts w:ascii="Arial" w:hAnsi="Arial" w:eastAsia="Arial" w:cs="Arial"/>
          <w:sz w:val="22"/>
          <w:szCs w:val="22"/>
          <w:spacing w:val="-7"/>
        </w:rPr>
        <w:t>B.</w:t>
      </w:r>
      <w:r>
        <w:rPr>
          <w:rFonts w:ascii="Arial" w:hAnsi="Arial" w:eastAsia="Arial" w:cs="Arial"/>
          <w:sz w:val="22"/>
          <w:szCs w:val="22"/>
          <w:spacing w:val="10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7"/>
        </w:rPr>
        <w:t>外汇零售市场</w:t>
      </w:r>
    </w:p>
    <w:p>
      <w:pPr>
        <w:spacing w:line="128" w:lineRule="exact"/>
        <w:rPr/>
      </w:pPr>
      <w:r/>
    </w:p>
    <w:tbl>
      <w:tblPr>
        <w:tblStyle w:val="2"/>
        <w:tblW w:w="5763" w:type="dxa"/>
        <w:tblInd w:w="9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270"/>
        <w:gridCol w:w="2493"/>
      </w:tblGrid>
      <w:tr>
        <w:trPr>
          <w:trHeight w:val="299" w:hRule="atLeast"/>
        </w:trPr>
        <w:tc>
          <w:tcPr>
            <w:tcW w:w="3270" w:type="dxa"/>
            <w:vAlign w:val="top"/>
          </w:tcPr>
          <w:p>
            <w:pPr>
              <w:ind w:left="300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7"/>
              </w:rPr>
              <w:t>C.</w:t>
            </w:r>
            <w:r>
              <w:rPr>
                <w:rFonts w:ascii="Arial" w:hAnsi="Arial" w:eastAsia="Arial" w:cs="Arial"/>
                <w:sz w:val="22"/>
                <w:szCs w:val="22"/>
                <w:spacing w:val="54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外汇批发市场</w:t>
            </w:r>
          </w:p>
        </w:tc>
        <w:tc>
          <w:tcPr>
            <w:tcW w:w="2493" w:type="dxa"/>
            <w:vAlign w:val="top"/>
          </w:tcPr>
          <w:p>
            <w:pPr>
              <w:ind w:left="879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7"/>
              </w:rPr>
              <w:t>D.</w:t>
            </w:r>
            <w:r>
              <w:rPr>
                <w:rFonts w:ascii="Arial" w:hAnsi="Arial" w:eastAsia="Arial" w:cs="Arial"/>
                <w:sz w:val="22"/>
                <w:szCs w:val="22"/>
                <w:spacing w:val="5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贵金属市场</w:t>
            </w:r>
          </w:p>
        </w:tc>
      </w:tr>
      <w:tr>
        <w:trPr>
          <w:trHeight w:val="380" w:hRule="atLeast"/>
        </w:trPr>
        <w:tc>
          <w:tcPr>
            <w:tcW w:w="3270" w:type="dxa"/>
            <w:vAlign w:val="top"/>
          </w:tcPr>
          <w:p>
            <w:pPr>
              <w:spacing w:before="8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8.</w:t>
            </w:r>
            <w:r>
              <w:rPr>
                <w:rFonts w:ascii="SimSun" w:hAnsi="SimSun" w:eastAsia="SimSun" w:cs="SimSun"/>
                <w:sz w:val="22"/>
                <w:szCs w:val="22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全球最大的外汇市场是</w:t>
            </w:r>
          </w:p>
        </w:tc>
        <w:tc>
          <w:tcPr>
            <w:tcW w:w="2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70" w:type="dxa"/>
            <w:vAlign w:val="top"/>
          </w:tcPr>
          <w:p>
            <w:pPr>
              <w:ind w:left="300"/>
              <w:spacing w:before="8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2"/>
              </w:rPr>
              <w:t>A.</w:t>
            </w:r>
            <w:r>
              <w:rPr>
                <w:rFonts w:ascii="Arial" w:hAnsi="Arial" w:eastAsia="Arial" w:cs="Arial"/>
                <w:sz w:val="22"/>
                <w:szCs w:val="22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纽约外汇市场</w:t>
            </w:r>
          </w:p>
        </w:tc>
        <w:tc>
          <w:tcPr>
            <w:tcW w:w="2493" w:type="dxa"/>
            <w:vAlign w:val="top"/>
          </w:tcPr>
          <w:p>
            <w:pPr>
              <w:ind w:left="879"/>
              <w:spacing w:before="8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4"/>
              </w:rPr>
              <w:t>B.</w:t>
            </w:r>
            <w:r>
              <w:rPr>
                <w:rFonts w:ascii="Arial" w:hAnsi="Arial" w:eastAsia="Arial" w:cs="Arial"/>
                <w:sz w:val="21"/>
                <w:szCs w:val="21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东京外汇市场</w:t>
            </w:r>
          </w:p>
        </w:tc>
      </w:tr>
      <w:tr>
        <w:trPr>
          <w:trHeight w:val="305" w:hRule="atLeast"/>
        </w:trPr>
        <w:tc>
          <w:tcPr>
            <w:tcW w:w="3270" w:type="dxa"/>
            <w:vAlign w:val="top"/>
          </w:tcPr>
          <w:p>
            <w:pPr>
              <w:ind w:left="300"/>
              <w:spacing w:before="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1"/>
              </w:rPr>
              <w:t>C.</w:t>
            </w:r>
            <w:r>
              <w:rPr>
                <w:rFonts w:ascii="Arial" w:hAnsi="Arial" w:eastAsia="Arial" w:cs="Arial"/>
                <w:sz w:val="21"/>
                <w:szCs w:val="21"/>
                <w:spacing w:val="55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香港外汇市场</w:t>
            </w:r>
          </w:p>
        </w:tc>
        <w:tc>
          <w:tcPr>
            <w:tcW w:w="2493" w:type="dxa"/>
            <w:vAlign w:val="top"/>
          </w:tcPr>
          <w:p>
            <w:pPr>
              <w:ind w:left="879"/>
              <w:spacing w:before="8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2"/>
              </w:rPr>
              <w:t>D.</w:t>
            </w:r>
            <w:r>
              <w:rPr>
                <w:rFonts w:ascii="Arial" w:hAnsi="Arial" w:eastAsia="Arial" w:cs="Arial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伦敦外汇市场</w:t>
            </w:r>
          </w:p>
        </w:tc>
      </w:tr>
    </w:tbl>
    <w:p>
      <w:pPr>
        <w:ind w:left="90"/>
        <w:spacing w:before="15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9.</w:t>
      </w:r>
      <w:r>
        <w:rPr>
          <w:rFonts w:ascii="SimSun" w:hAnsi="SimSun" w:eastAsia="SimSun" w:cs="SimSun"/>
          <w:sz w:val="22"/>
          <w:szCs w:val="22"/>
          <w:spacing w:val="-3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狭义的外汇风险是指</w:t>
      </w:r>
    </w:p>
    <w:p>
      <w:pPr>
        <w:spacing w:line="136" w:lineRule="exact"/>
        <w:rPr/>
      </w:pPr>
      <w:r/>
    </w:p>
    <w:tbl>
      <w:tblPr>
        <w:tblStyle w:val="2"/>
        <w:tblW w:w="5041" w:type="dxa"/>
        <w:tblInd w:w="39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509"/>
        <w:gridCol w:w="2532"/>
      </w:tblGrid>
      <w:tr>
        <w:trPr>
          <w:trHeight w:val="299" w:hRule="atLeast"/>
        </w:trPr>
        <w:tc>
          <w:tcPr>
            <w:tcW w:w="2509" w:type="dxa"/>
            <w:vAlign w:val="top"/>
          </w:tcPr>
          <w:p>
            <w:pPr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7"/>
              </w:rPr>
              <w:t>A.</w:t>
            </w:r>
            <w:r>
              <w:rPr>
                <w:rFonts w:ascii="Arial" w:hAnsi="Arial" w:eastAsia="Arial" w:cs="Arial"/>
                <w:sz w:val="22"/>
                <w:szCs w:val="22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汇率风险</w:t>
            </w:r>
          </w:p>
        </w:tc>
        <w:tc>
          <w:tcPr>
            <w:tcW w:w="2532" w:type="dxa"/>
            <w:vAlign w:val="top"/>
          </w:tcPr>
          <w:p>
            <w:pPr>
              <w:ind w:right="13"/>
              <w:spacing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7"/>
              </w:rPr>
              <w:t>B.</w:t>
            </w:r>
            <w:r>
              <w:rPr>
                <w:rFonts w:ascii="Arial" w:hAnsi="Arial" w:eastAsia="Arial" w:cs="Arial"/>
                <w:sz w:val="22"/>
                <w:szCs w:val="22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国家风险</w:t>
            </w:r>
          </w:p>
        </w:tc>
      </w:tr>
      <w:tr>
        <w:trPr>
          <w:trHeight w:val="300" w:hRule="atLeast"/>
        </w:trPr>
        <w:tc>
          <w:tcPr>
            <w:tcW w:w="2509" w:type="dxa"/>
            <w:vAlign w:val="top"/>
          </w:tcPr>
          <w:p>
            <w:pPr>
              <w:spacing w:before="81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1"/>
              </w:rPr>
              <w:t>C.</w:t>
            </w:r>
            <w:r>
              <w:rPr>
                <w:rFonts w:ascii="Arial" w:hAnsi="Arial" w:eastAsia="Arial" w:cs="Arial"/>
                <w:sz w:val="21"/>
                <w:szCs w:val="21"/>
                <w:spacing w:val="53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制度风险</w:t>
            </w:r>
          </w:p>
        </w:tc>
        <w:tc>
          <w:tcPr>
            <w:tcW w:w="2532" w:type="dxa"/>
            <w:vAlign w:val="top"/>
          </w:tcPr>
          <w:p>
            <w:pPr>
              <w:spacing w:before="81" w:line="192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3"/>
              </w:rPr>
              <w:t>D.</w:t>
            </w:r>
            <w:r>
              <w:rPr>
                <w:rFonts w:ascii="Arial" w:hAnsi="Arial" w:eastAsia="Arial" w:cs="Arial"/>
                <w:sz w:val="21"/>
                <w:szCs w:val="21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信用风险</w:t>
            </w:r>
          </w:p>
        </w:tc>
      </w:tr>
    </w:tbl>
    <w:p>
      <w:pPr>
        <w:ind w:left="390" w:right="661" w:hanging="390"/>
        <w:spacing w:before="158" w:line="27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4"/>
        </w:rPr>
        <w:t>10.</w:t>
      </w:r>
      <w:r>
        <w:rPr>
          <w:rFonts w:ascii="SimSun" w:hAnsi="SimSun" w:eastAsia="SimSun" w:cs="SimSun"/>
          <w:sz w:val="22"/>
          <w:szCs w:val="22"/>
          <w:spacing w:val="-2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4"/>
        </w:rPr>
        <w:t>外贸企业预计其应付外汇账款中的计价货币将升值时，</w:t>
      </w:r>
      <w:r>
        <w:rPr>
          <w:rFonts w:ascii="SimSun" w:hAnsi="SimSun" w:eastAsia="SimSun" w:cs="SimSun"/>
          <w:sz w:val="22"/>
          <w:szCs w:val="22"/>
          <w:spacing w:val="5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4"/>
        </w:rPr>
        <w:t>一般会</w:t>
      </w:r>
      <w:r>
        <w:rPr>
          <w:rFonts w:ascii="SimSun" w:hAnsi="SimSun" w:eastAsia="SimSun" w:cs="SimSun"/>
          <w:sz w:val="22"/>
          <w:szCs w:val="22"/>
          <w:spacing w:val="-15"/>
        </w:rPr>
        <w:t>采取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spacing w:val="-3"/>
        </w:rPr>
        <w:t>A.</w:t>
      </w:r>
      <w:r>
        <w:rPr>
          <w:rFonts w:ascii="Arial" w:hAnsi="Arial" w:eastAsia="Arial" w:cs="Arial"/>
          <w:sz w:val="22"/>
          <w:szCs w:val="22"/>
          <w:spacing w:val="42"/>
          <w:w w:val="10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3"/>
        </w:rPr>
        <w:t>提前收汇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        </w:t>
      </w:r>
      <w:r>
        <w:rPr>
          <w:rFonts w:ascii="Arial" w:hAnsi="Arial" w:eastAsia="Arial" w:cs="Arial"/>
          <w:sz w:val="22"/>
          <w:szCs w:val="22"/>
          <w:spacing w:val="-3"/>
        </w:rPr>
        <w:t>B.</w:t>
      </w:r>
      <w:r>
        <w:rPr>
          <w:rFonts w:ascii="Arial" w:hAnsi="Arial" w:eastAsia="Arial" w:cs="Arial"/>
          <w:sz w:val="22"/>
          <w:szCs w:val="22"/>
          <w:spacing w:val="6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3"/>
        </w:rPr>
        <w:t>提前付汇</w:t>
      </w:r>
    </w:p>
    <w:p>
      <w:pPr>
        <w:spacing w:line="128" w:lineRule="exact"/>
        <w:rPr/>
      </w:pPr>
      <w:r/>
    </w:p>
    <w:tbl>
      <w:tblPr>
        <w:tblStyle w:val="2"/>
        <w:tblW w:w="585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993"/>
        <w:gridCol w:w="1863"/>
      </w:tblGrid>
      <w:tr>
        <w:trPr>
          <w:trHeight w:val="300" w:hRule="atLeast"/>
        </w:trPr>
        <w:tc>
          <w:tcPr>
            <w:tcW w:w="3993" w:type="dxa"/>
            <w:vAlign w:val="top"/>
          </w:tcPr>
          <w:p>
            <w:pPr>
              <w:ind w:left="390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3"/>
              </w:rPr>
              <w:t>C.</w:t>
            </w:r>
            <w:r>
              <w:rPr>
                <w:rFonts w:ascii="Arial" w:hAnsi="Arial" w:eastAsia="Arial" w:cs="Arial"/>
                <w:sz w:val="22"/>
                <w:szCs w:val="22"/>
                <w:spacing w:val="4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推迟收汇</w:t>
            </w:r>
          </w:p>
        </w:tc>
        <w:tc>
          <w:tcPr>
            <w:tcW w:w="1863" w:type="dxa"/>
            <w:vAlign w:val="top"/>
          </w:tcPr>
          <w:p>
            <w:pPr>
              <w:ind w:left="247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4"/>
              </w:rPr>
              <w:t>D.</w:t>
            </w:r>
            <w:r>
              <w:rPr>
                <w:rFonts w:ascii="Arial" w:hAnsi="Arial" w:eastAsia="Arial" w:cs="Arial"/>
                <w:sz w:val="22"/>
                <w:szCs w:val="22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推迟付汇</w:t>
            </w:r>
          </w:p>
        </w:tc>
      </w:tr>
      <w:tr>
        <w:trPr>
          <w:trHeight w:val="380" w:hRule="atLeast"/>
        </w:trPr>
        <w:tc>
          <w:tcPr>
            <w:tcW w:w="3993" w:type="dxa"/>
            <w:vAlign w:val="top"/>
          </w:tcPr>
          <w:p>
            <w:pPr>
              <w:spacing w:before="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11.</w:t>
            </w:r>
            <w:r>
              <w:rPr>
                <w:rFonts w:ascii="SimSun" w:hAnsi="SimSun" w:eastAsia="SimSun" w:cs="SimSun"/>
                <w:sz w:val="22"/>
                <w:szCs w:val="22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现代国际金融市场主要是一个</w:t>
            </w:r>
          </w:p>
        </w:tc>
        <w:tc>
          <w:tcPr>
            <w:tcW w:w="18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3993" w:type="dxa"/>
            <w:vAlign w:val="top"/>
          </w:tcPr>
          <w:p>
            <w:pPr>
              <w:ind w:left="390"/>
              <w:spacing w:before="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3"/>
              </w:rPr>
              <w:t>A.</w:t>
            </w:r>
            <w:r>
              <w:rPr>
                <w:rFonts w:ascii="Arial" w:hAnsi="Arial" w:eastAsia="Arial" w:cs="Arial"/>
                <w:sz w:val="22"/>
                <w:szCs w:val="22"/>
                <w:spacing w:val="16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贸易市场</w:t>
            </w:r>
          </w:p>
        </w:tc>
        <w:tc>
          <w:tcPr>
            <w:tcW w:w="1863" w:type="dxa"/>
            <w:vAlign w:val="top"/>
          </w:tcPr>
          <w:p>
            <w:pPr>
              <w:ind w:left="247"/>
              <w:spacing w:before="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4"/>
              </w:rPr>
              <w:t>B.</w:t>
            </w:r>
            <w:r>
              <w:rPr>
                <w:rFonts w:ascii="Arial" w:hAnsi="Arial" w:eastAsia="Arial" w:cs="Arial"/>
                <w:sz w:val="22"/>
                <w:szCs w:val="22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有形市场</w:t>
            </w:r>
          </w:p>
        </w:tc>
      </w:tr>
      <w:tr>
        <w:trPr>
          <w:trHeight w:val="380" w:hRule="atLeast"/>
        </w:trPr>
        <w:tc>
          <w:tcPr>
            <w:tcW w:w="3993" w:type="dxa"/>
            <w:vAlign w:val="top"/>
          </w:tcPr>
          <w:p>
            <w:pPr>
              <w:ind w:left="390"/>
              <w:spacing w:before="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4"/>
              </w:rPr>
              <w:t>C.</w:t>
            </w:r>
            <w:r>
              <w:rPr>
                <w:rFonts w:ascii="Arial" w:hAnsi="Arial" w:eastAsia="Arial" w:cs="Arial"/>
                <w:sz w:val="22"/>
                <w:szCs w:val="22"/>
                <w:spacing w:val="4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无形市场</w:t>
            </w:r>
          </w:p>
        </w:tc>
        <w:tc>
          <w:tcPr>
            <w:tcW w:w="1863" w:type="dxa"/>
            <w:vAlign w:val="top"/>
          </w:tcPr>
          <w:p>
            <w:pPr>
              <w:ind w:left="247"/>
              <w:spacing w:before="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4"/>
              </w:rPr>
              <w:t>D.</w:t>
            </w:r>
            <w:r>
              <w:rPr>
                <w:rFonts w:ascii="Arial" w:hAnsi="Arial" w:eastAsia="Arial" w:cs="Arial"/>
                <w:sz w:val="22"/>
                <w:szCs w:val="22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黄金市场</w:t>
            </w:r>
          </w:p>
        </w:tc>
      </w:tr>
      <w:tr>
        <w:trPr>
          <w:trHeight w:val="385" w:hRule="atLeast"/>
        </w:trPr>
        <w:tc>
          <w:tcPr>
            <w:tcW w:w="3993" w:type="dxa"/>
            <w:vAlign w:val="top"/>
          </w:tcPr>
          <w:p>
            <w:pPr>
              <w:spacing w:before="8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12.</w:t>
            </w:r>
            <w:r>
              <w:rPr>
                <w:rFonts w:ascii="SimSun" w:hAnsi="SimSun" w:eastAsia="SimSun" w:cs="SimSun"/>
                <w:sz w:val="22"/>
                <w:szCs w:val="22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在国际贸易融资中，打包放款是一种</w:t>
            </w:r>
          </w:p>
        </w:tc>
        <w:tc>
          <w:tcPr>
            <w:tcW w:w="18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993" w:type="dxa"/>
            <w:vAlign w:val="top"/>
          </w:tcPr>
          <w:p>
            <w:pPr>
              <w:ind w:left="390"/>
              <w:spacing w:before="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2"/>
              </w:rPr>
              <w:t>A.</w:t>
            </w:r>
            <w:r>
              <w:rPr>
                <w:rFonts w:ascii="Arial" w:hAnsi="Arial" w:eastAsia="Arial" w:cs="Arial"/>
                <w:sz w:val="22"/>
                <w:szCs w:val="22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短期融资</w:t>
            </w:r>
          </w:p>
        </w:tc>
        <w:tc>
          <w:tcPr>
            <w:tcW w:w="1863" w:type="dxa"/>
            <w:vAlign w:val="top"/>
          </w:tcPr>
          <w:p>
            <w:pPr>
              <w:ind w:left="247"/>
              <w:spacing w:before="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6"/>
              </w:rPr>
              <w:t>B.</w:t>
            </w:r>
            <w:r>
              <w:rPr>
                <w:rFonts w:ascii="Arial" w:hAnsi="Arial" w:eastAsia="Arial" w:cs="Arial"/>
                <w:sz w:val="22"/>
                <w:szCs w:val="22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中长期融资</w:t>
            </w:r>
          </w:p>
        </w:tc>
      </w:tr>
      <w:tr>
        <w:trPr>
          <w:trHeight w:val="380" w:hRule="atLeast"/>
        </w:trPr>
        <w:tc>
          <w:tcPr>
            <w:tcW w:w="3993" w:type="dxa"/>
            <w:vAlign w:val="top"/>
          </w:tcPr>
          <w:p>
            <w:pPr>
              <w:ind w:left="390"/>
              <w:spacing w:before="8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6"/>
              </w:rPr>
              <w:t>C.</w:t>
            </w:r>
            <w:r>
              <w:rPr>
                <w:rFonts w:ascii="Arial" w:hAnsi="Arial" w:eastAsia="Arial" w:cs="Arial"/>
                <w:sz w:val="22"/>
                <w:szCs w:val="22"/>
                <w:spacing w:val="6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国际租赁</w:t>
            </w:r>
          </w:p>
        </w:tc>
        <w:tc>
          <w:tcPr>
            <w:tcW w:w="1863" w:type="dxa"/>
            <w:vAlign w:val="top"/>
          </w:tcPr>
          <w:p>
            <w:pPr>
              <w:ind w:left="247"/>
              <w:spacing w:before="8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5"/>
              </w:rPr>
              <w:t>D.</w:t>
            </w:r>
            <w:r>
              <w:rPr>
                <w:rFonts w:ascii="Arial" w:hAnsi="Arial" w:eastAsia="Arial" w:cs="Arial"/>
                <w:sz w:val="22"/>
                <w:szCs w:val="22"/>
                <w:spacing w:val="5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项目融资</w:t>
            </w:r>
          </w:p>
        </w:tc>
      </w:tr>
      <w:tr>
        <w:trPr>
          <w:trHeight w:val="380" w:hRule="atLeast"/>
        </w:trPr>
        <w:tc>
          <w:tcPr>
            <w:tcW w:w="3993" w:type="dxa"/>
            <w:vAlign w:val="top"/>
          </w:tcPr>
          <w:p>
            <w:pPr>
              <w:spacing w:before="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13.</w:t>
            </w:r>
            <w:r>
              <w:rPr>
                <w:rFonts w:ascii="SimSun" w:hAnsi="SimSun" w:eastAsia="SimSun" w:cs="SimSun"/>
                <w:sz w:val="22"/>
                <w:szCs w:val="22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现代国际贸易结算是</w:t>
            </w:r>
          </w:p>
        </w:tc>
        <w:tc>
          <w:tcPr>
            <w:tcW w:w="18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3993" w:type="dxa"/>
            <w:vAlign w:val="top"/>
          </w:tcPr>
          <w:p>
            <w:pPr>
              <w:ind w:left="390"/>
              <w:spacing w:before="8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-8"/>
              </w:rPr>
              <w:t>A.</w:t>
            </w:r>
            <w:r>
              <w:rPr>
                <w:rFonts w:ascii="Arial" w:hAnsi="Arial" w:eastAsia="Arial" w:cs="Arial"/>
                <w:sz w:val="22"/>
                <w:szCs w:val="22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以买方为中心</w:t>
            </w:r>
          </w:p>
        </w:tc>
        <w:tc>
          <w:tcPr>
            <w:tcW w:w="1863" w:type="dxa"/>
            <w:vAlign w:val="top"/>
          </w:tcPr>
          <w:p>
            <w:pPr>
              <w:ind w:left="247"/>
              <w:spacing w:before="8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2"/>
              </w:rPr>
              <w:t>B.</w:t>
            </w:r>
            <w:r>
              <w:rPr>
                <w:rFonts w:ascii="Arial" w:hAnsi="Arial" w:eastAsia="Arial" w:cs="Arial"/>
                <w:sz w:val="21"/>
                <w:szCs w:val="21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以卖方为中心</w:t>
            </w:r>
          </w:p>
        </w:tc>
      </w:tr>
      <w:tr>
        <w:trPr>
          <w:trHeight w:val="300" w:hRule="atLeast"/>
        </w:trPr>
        <w:tc>
          <w:tcPr>
            <w:tcW w:w="3993" w:type="dxa"/>
            <w:vAlign w:val="top"/>
          </w:tcPr>
          <w:p>
            <w:pPr>
              <w:ind w:left="390"/>
              <w:spacing w:before="8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1"/>
              </w:rPr>
              <w:t>C.</w:t>
            </w:r>
            <w:r>
              <w:rPr>
                <w:rFonts w:ascii="Arial" w:hAnsi="Arial" w:eastAsia="Arial" w:cs="Arial"/>
                <w:sz w:val="21"/>
                <w:szCs w:val="21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以国家为中心</w:t>
            </w:r>
          </w:p>
        </w:tc>
        <w:tc>
          <w:tcPr>
            <w:tcW w:w="1863" w:type="dxa"/>
            <w:vAlign w:val="top"/>
          </w:tcPr>
          <w:p>
            <w:pPr>
              <w:ind w:left="247"/>
              <w:spacing w:before="80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2"/>
              </w:rPr>
              <w:t>D.</w:t>
            </w:r>
            <w:r>
              <w:rPr>
                <w:rFonts w:ascii="Arial" w:hAnsi="Arial" w:eastAsia="Arial" w:cs="Arial"/>
                <w:sz w:val="21"/>
                <w:szCs w:val="21"/>
                <w:spacing w:val="16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以银行为中心</w:t>
            </w:r>
          </w:p>
        </w:tc>
      </w:tr>
    </w:tbl>
    <w:p>
      <w:pPr>
        <w:spacing w:before="20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14.</w:t>
      </w:r>
      <w:r>
        <w:rPr>
          <w:rFonts w:ascii="SimSun" w:hAnsi="SimSun" w:eastAsia="SimSun" w:cs="SimSun"/>
          <w:sz w:val="22"/>
          <w:szCs w:val="22"/>
          <w:spacing w:val="-3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在债务指标中，债务率一般不超过</w:t>
      </w:r>
    </w:p>
    <w:p>
      <w:pPr>
        <w:ind w:left="390"/>
        <w:spacing w:before="190" w:line="188" w:lineRule="auto"/>
        <w:rPr>
          <w:rFonts w:ascii="SimSun" w:hAnsi="SimSun" w:eastAsia="SimSun" w:cs="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-4"/>
        </w:rPr>
        <w:t>A.</w:t>
      </w:r>
      <w:r>
        <w:rPr>
          <w:rFonts w:ascii="Arial" w:hAnsi="Arial" w:eastAsia="Arial" w:cs="Arial"/>
          <w:sz w:val="22"/>
          <w:szCs w:val="22"/>
          <w:spacing w:val="16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4"/>
        </w:rPr>
        <w:t>50%</w:t>
      </w:r>
      <w:r>
        <w:rPr>
          <w:rFonts w:ascii="SimSun" w:hAnsi="SimSun" w:eastAsia="SimSun" w:cs="SimSun"/>
          <w:sz w:val="22"/>
          <w:szCs w:val="22"/>
          <w:spacing w:val="3"/>
        </w:rPr>
        <w:t xml:space="preserve">                            </w:t>
      </w:r>
      <w:r>
        <w:rPr>
          <w:rFonts w:ascii="Arial" w:hAnsi="Arial" w:eastAsia="Arial" w:cs="Arial"/>
          <w:sz w:val="22"/>
          <w:szCs w:val="22"/>
          <w:spacing w:val="-4"/>
        </w:rPr>
        <w:t>B.</w:t>
      </w:r>
      <w:r>
        <w:rPr>
          <w:rFonts w:ascii="Arial" w:hAnsi="Arial" w:eastAsia="Arial" w:cs="Arial"/>
          <w:sz w:val="22"/>
          <w:szCs w:val="22"/>
          <w:spacing w:val="15"/>
        </w:rPr>
        <w:t xml:space="preserve">   </w:t>
      </w:r>
      <w:r>
        <w:rPr>
          <w:rFonts w:ascii="SimSun" w:hAnsi="SimSun" w:eastAsia="SimSun" w:cs="SimSun"/>
          <w:sz w:val="22"/>
          <w:szCs w:val="22"/>
          <w:spacing w:val="-4"/>
        </w:rPr>
        <w:t>80%</w:t>
      </w:r>
    </w:p>
    <w:p>
      <w:pPr>
        <w:ind w:left="390"/>
        <w:spacing w:before="151" w:line="190" w:lineRule="auto"/>
        <w:rPr>
          <w:rFonts w:ascii="SimSun" w:hAnsi="SimSun" w:eastAsia="SimSun" w:cs="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-6"/>
        </w:rPr>
        <w:t>C.</w:t>
      </w:r>
      <w:r>
        <w:rPr>
          <w:rFonts w:ascii="Arial" w:hAnsi="Arial" w:eastAsia="Arial" w:cs="Arial"/>
          <w:sz w:val="22"/>
          <w:szCs w:val="22"/>
          <w:spacing w:val="14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6"/>
        </w:rPr>
        <w:t>100%</w:t>
      </w:r>
      <w:r>
        <w:rPr>
          <w:rFonts w:ascii="SimSun" w:hAnsi="SimSun" w:eastAsia="SimSun" w:cs="SimSun"/>
          <w:sz w:val="22"/>
          <w:szCs w:val="22"/>
          <w:spacing w:val="4"/>
        </w:rPr>
        <w:t xml:space="preserve">                       </w:t>
      </w:r>
      <w:r>
        <w:rPr>
          <w:rFonts w:ascii="SimSun" w:hAnsi="SimSun" w:eastAsia="SimSun" w:cs="SimSun"/>
          <w:sz w:val="22"/>
          <w:szCs w:val="22"/>
          <w:spacing w:val="3"/>
        </w:rPr>
        <w:t xml:space="preserve">    </w:t>
      </w:r>
      <w:r>
        <w:rPr>
          <w:rFonts w:ascii="Arial" w:hAnsi="Arial" w:eastAsia="Arial" w:cs="Arial"/>
          <w:sz w:val="22"/>
          <w:szCs w:val="22"/>
          <w:spacing w:val="-6"/>
        </w:rPr>
        <w:t>D.</w:t>
      </w:r>
      <w:r>
        <w:rPr>
          <w:rFonts w:ascii="Arial" w:hAnsi="Arial" w:eastAsia="Arial" w:cs="Arial"/>
          <w:sz w:val="22"/>
          <w:szCs w:val="22"/>
          <w:spacing w:val="8"/>
        </w:rPr>
        <w:t xml:space="preserve">   </w:t>
      </w:r>
      <w:r>
        <w:rPr>
          <w:rFonts w:ascii="SimSun" w:hAnsi="SimSun" w:eastAsia="SimSun" w:cs="SimSun"/>
          <w:sz w:val="22"/>
          <w:szCs w:val="22"/>
          <w:spacing w:val="-6"/>
        </w:rPr>
        <w:t>150%</w:t>
      </w:r>
    </w:p>
    <w:p>
      <w:pPr>
        <w:spacing w:before="12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15.</w:t>
      </w:r>
      <w:r>
        <w:rPr>
          <w:rFonts w:ascii="SimSun" w:hAnsi="SimSun" w:eastAsia="SimSun" w:cs="SimSun"/>
          <w:sz w:val="22"/>
          <w:szCs w:val="22"/>
          <w:spacing w:val="-38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东南亚金融危机发生的时间是</w:t>
      </w:r>
    </w:p>
    <w:p>
      <w:pPr>
        <w:ind w:left="390"/>
        <w:spacing w:before="12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-1"/>
        </w:rPr>
        <w:t>A</w:t>
      </w:r>
      <w:r>
        <w:rPr>
          <w:rFonts w:ascii="Arial" w:hAnsi="Arial" w:eastAsia="Arial" w:cs="Arial"/>
          <w:sz w:val="22"/>
          <w:szCs w:val="22"/>
          <w:spacing w:val="-15"/>
        </w:rPr>
        <w:t xml:space="preserve"> </w:t>
      </w:r>
      <w:r>
        <w:rPr>
          <w:rFonts w:ascii="Arial" w:hAnsi="Arial" w:eastAsia="Arial" w:cs="Arial"/>
          <w:sz w:val="22"/>
          <w:szCs w:val="22"/>
          <w:spacing w:val="-1"/>
        </w:rPr>
        <w:t>.</w:t>
      </w:r>
      <w:r>
        <w:rPr>
          <w:rFonts w:ascii="Arial" w:hAnsi="Arial" w:eastAsia="Arial" w:cs="Arial"/>
          <w:sz w:val="22"/>
          <w:szCs w:val="22"/>
          <w:spacing w:val="-18"/>
        </w:rPr>
        <w:t xml:space="preserve"> </w:t>
      </w:r>
      <w:r>
        <w:rPr>
          <w:rFonts w:ascii="Arial" w:hAnsi="Arial" w:eastAsia="Arial" w:cs="Arial"/>
          <w:sz w:val="22"/>
          <w:szCs w:val="22"/>
          <w:spacing w:val="-1"/>
        </w:rPr>
        <w:t>1994</w:t>
      </w:r>
      <w:r>
        <w:rPr>
          <w:rFonts w:ascii="SimSun" w:hAnsi="SimSun" w:eastAsia="SimSun" w:cs="SimSun"/>
          <w:sz w:val="22"/>
          <w:szCs w:val="22"/>
          <w:spacing w:val="-1"/>
        </w:rPr>
        <w:t>年</w:t>
      </w:r>
      <w:r>
        <w:rPr>
          <w:rFonts w:ascii="SimSun" w:hAnsi="SimSun" w:eastAsia="SimSun" w:cs="SimSun"/>
          <w:sz w:val="22"/>
          <w:szCs w:val="22"/>
          <w:spacing w:val="3"/>
        </w:rPr>
        <w:t xml:space="preserve">                         </w:t>
      </w:r>
      <w:r>
        <w:rPr>
          <w:rFonts w:ascii="Arial" w:hAnsi="Arial" w:eastAsia="Arial" w:cs="Arial"/>
          <w:sz w:val="22"/>
          <w:szCs w:val="22"/>
          <w:spacing w:val="-1"/>
        </w:rPr>
        <w:t>B.</w:t>
      </w:r>
      <w:r>
        <w:rPr>
          <w:rFonts w:ascii="Arial" w:hAnsi="Arial" w:eastAsia="Arial" w:cs="Arial"/>
          <w:sz w:val="22"/>
          <w:szCs w:val="22"/>
          <w:spacing w:val="30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1"/>
        </w:rPr>
        <w:t>1995年</w:t>
      </w:r>
    </w:p>
    <w:p>
      <w:pPr>
        <w:ind w:left="390"/>
        <w:spacing w:before="11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-1"/>
        </w:rPr>
        <w:t>C</w:t>
      </w:r>
      <w:r>
        <w:rPr>
          <w:rFonts w:ascii="Arial" w:hAnsi="Arial" w:eastAsia="Arial" w:cs="Arial"/>
          <w:sz w:val="22"/>
          <w:szCs w:val="22"/>
          <w:spacing w:val="-16"/>
        </w:rPr>
        <w:t xml:space="preserve"> </w:t>
      </w:r>
      <w:r>
        <w:rPr>
          <w:rFonts w:ascii="Arial" w:hAnsi="Arial" w:eastAsia="Arial" w:cs="Arial"/>
          <w:sz w:val="22"/>
          <w:szCs w:val="22"/>
          <w:spacing w:val="-1"/>
        </w:rPr>
        <w:t>.</w:t>
      </w:r>
      <w:r>
        <w:rPr>
          <w:rFonts w:ascii="Arial" w:hAnsi="Arial" w:eastAsia="Arial" w:cs="Arial"/>
          <w:sz w:val="22"/>
          <w:szCs w:val="22"/>
          <w:spacing w:val="-22"/>
        </w:rPr>
        <w:t xml:space="preserve"> </w:t>
      </w:r>
      <w:r>
        <w:rPr>
          <w:rFonts w:ascii="Arial" w:hAnsi="Arial" w:eastAsia="Arial" w:cs="Arial"/>
          <w:sz w:val="22"/>
          <w:szCs w:val="22"/>
          <w:spacing w:val="-1"/>
        </w:rPr>
        <w:t>1996</w:t>
      </w:r>
      <w:r>
        <w:rPr>
          <w:rFonts w:ascii="SimSun" w:hAnsi="SimSun" w:eastAsia="SimSun" w:cs="SimSun"/>
          <w:sz w:val="22"/>
          <w:szCs w:val="22"/>
          <w:spacing w:val="-1"/>
        </w:rPr>
        <w:t>年</w:t>
      </w:r>
      <w:r>
        <w:rPr>
          <w:rFonts w:ascii="SimSun" w:hAnsi="SimSun" w:eastAsia="SimSun" w:cs="SimSun"/>
          <w:sz w:val="22"/>
          <w:szCs w:val="22"/>
          <w:spacing w:val="4"/>
        </w:rPr>
        <w:t xml:space="preserve">                         </w:t>
      </w:r>
      <w:r>
        <w:rPr>
          <w:rFonts w:ascii="Arial" w:hAnsi="Arial" w:eastAsia="Arial" w:cs="Arial"/>
          <w:sz w:val="22"/>
          <w:szCs w:val="22"/>
          <w:spacing w:val="-1"/>
        </w:rPr>
        <w:t>D</w:t>
      </w:r>
      <w:r>
        <w:rPr>
          <w:rFonts w:ascii="Arial" w:hAnsi="Arial" w:eastAsia="Arial" w:cs="Arial"/>
          <w:sz w:val="22"/>
          <w:szCs w:val="22"/>
          <w:spacing w:val="-12"/>
        </w:rPr>
        <w:t xml:space="preserve"> </w:t>
      </w:r>
      <w:r>
        <w:rPr>
          <w:rFonts w:ascii="Arial" w:hAnsi="Arial" w:eastAsia="Arial" w:cs="Arial"/>
          <w:sz w:val="22"/>
          <w:szCs w:val="22"/>
          <w:spacing w:val="-1"/>
        </w:rPr>
        <w:t>.</w:t>
      </w:r>
      <w:r>
        <w:rPr>
          <w:rFonts w:ascii="Arial" w:hAnsi="Arial" w:eastAsia="Arial" w:cs="Arial"/>
          <w:sz w:val="22"/>
          <w:szCs w:val="22"/>
          <w:spacing w:val="-14"/>
        </w:rPr>
        <w:t xml:space="preserve"> </w:t>
      </w:r>
      <w:r>
        <w:rPr>
          <w:rFonts w:ascii="Arial" w:hAnsi="Arial" w:eastAsia="Arial" w:cs="Arial"/>
          <w:sz w:val="22"/>
          <w:szCs w:val="22"/>
          <w:spacing w:val="-1"/>
        </w:rPr>
        <w:t>1997</w:t>
      </w:r>
      <w:r>
        <w:rPr>
          <w:rFonts w:ascii="SimSun" w:hAnsi="SimSun" w:eastAsia="SimSun" w:cs="SimSun"/>
          <w:sz w:val="22"/>
          <w:szCs w:val="22"/>
          <w:spacing w:val="-1"/>
        </w:rPr>
        <w:t>年</w:t>
      </w:r>
    </w:p>
    <w:p>
      <w:pPr>
        <w:spacing w:before="117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16.</w:t>
      </w:r>
      <w:r>
        <w:rPr>
          <w:rFonts w:ascii="SimSun" w:hAnsi="SimSun" w:eastAsia="SimSun" w:cs="SimSun"/>
          <w:sz w:val="22"/>
          <w:szCs w:val="22"/>
          <w:spacing w:val="-5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国际金本位制度的本位货币是</w:t>
      </w:r>
    </w:p>
    <w:p>
      <w:pPr>
        <w:ind w:left="390"/>
        <w:spacing w:before="13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-2"/>
        </w:rPr>
        <w:t>A.</w:t>
      </w:r>
      <w:r>
        <w:rPr>
          <w:rFonts w:ascii="Arial" w:hAnsi="Arial" w:eastAsia="Arial" w:cs="Arial"/>
          <w:sz w:val="22"/>
          <w:szCs w:val="22"/>
          <w:spacing w:val="5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黄金</w:t>
      </w:r>
      <w:r>
        <w:rPr>
          <w:rFonts w:ascii="SimSun" w:hAnsi="SimSun" w:eastAsia="SimSun" w:cs="SimSun"/>
          <w:sz w:val="22"/>
          <w:szCs w:val="22"/>
          <w:spacing w:val="4"/>
        </w:rPr>
        <w:t xml:space="preserve">                           </w:t>
      </w:r>
      <w:r>
        <w:rPr>
          <w:rFonts w:ascii="Arial" w:hAnsi="Arial" w:eastAsia="Arial" w:cs="Arial"/>
          <w:sz w:val="22"/>
          <w:szCs w:val="22"/>
          <w:spacing w:val="-2"/>
        </w:rPr>
        <w:t>B.</w:t>
      </w:r>
      <w:r>
        <w:rPr>
          <w:rFonts w:ascii="Arial" w:hAnsi="Arial" w:eastAsia="Arial" w:cs="Arial"/>
          <w:sz w:val="22"/>
          <w:szCs w:val="22"/>
          <w:spacing w:val="13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英镑</w:t>
      </w:r>
    </w:p>
    <w:p>
      <w:pPr>
        <w:ind w:left="390"/>
        <w:spacing w:before="119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-6"/>
        </w:rPr>
        <w:t>C.</w:t>
      </w:r>
      <w:r>
        <w:rPr>
          <w:rFonts w:ascii="Arial" w:hAnsi="Arial" w:eastAsia="Arial" w:cs="Arial"/>
          <w:sz w:val="22"/>
          <w:szCs w:val="22"/>
          <w:spacing w:val="5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6"/>
        </w:rPr>
        <w:t>法郎</w:t>
      </w:r>
      <w:r>
        <w:rPr>
          <w:rFonts w:ascii="SimSun" w:hAnsi="SimSun" w:eastAsia="SimSun" w:cs="SimSun"/>
          <w:sz w:val="22"/>
          <w:szCs w:val="22"/>
        </w:rPr>
        <w:t xml:space="preserve">                            </w:t>
      </w:r>
      <w:r>
        <w:rPr>
          <w:rFonts w:ascii="Arial" w:hAnsi="Arial" w:eastAsia="Arial" w:cs="Arial"/>
          <w:sz w:val="22"/>
          <w:szCs w:val="22"/>
          <w:spacing w:val="-6"/>
        </w:rPr>
        <w:t>D.</w:t>
      </w:r>
      <w:r>
        <w:rPr>
          <w:rFonts w:ascii="Arial" w:hAnsi="Arial" w:eastAsia="Arial" w:cs="Arial"/>
          <w:sz w:val="22"/>
          <w:szCs w:val="22"/>
          <w:spacing w:val="1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6"/>
        </w:rPr>
        <w:t>美元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91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0"/>
        </w:rPr>
        <w:t>浙00076#国际金融试题第2页(共4页)</w:t>
      </w:r>
    </w:p>
    <w:p>
      <w:pPr>
        <w:sectPr>
          <w:pgSz w:w="9040" w:h="13860"/>
          <w:pgMar w:top="400" w:right="1328" w:bottom="0" w:left="539" w:header="0" w:footer="0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17.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在建立布雷顿森林体系时，凯恩斯计划是</w:t>
      </w:r>
    </w:p>
    <w:p>
      <w:pPr>
        <w:spacing w:line="124" w:lineRule="exact"/>
        <w:rPr/>
      </w:pPr>
      <w:r/>
    </w:p>
    <w:tbl>
      <w:tblPr>
        <w:tblStyle w:val="2"/>
        <w:tblW w:w="5910" w:type="dxa"/>
        <w:tblInd w:w="39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627"/>
        <w:gridCol w:w="3283"/>
      </w:tblGrid>
      <w:tr>
        <w:trPr>
          <w:trHeight w:val="284" w:hRule="atLeast"/>
        </w:trPr>
        <w:tc>
          <w:tcPr>
            <w:tcW w:w="2627" w:type="dxa"/>
            <w:vAlign w:val="top"/>
          </w:tcPr>
          <w:p>
            <w:pPr>
              <w:spacing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9"/>
              </w:rPr>
              <w:t>A.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美国方案</w:t>
            </w:r>
          </w:p>
        </w:tc>
        <w:tc>
          <w:tcPr>
            <w:tcW w:w="3283" w:type="dxa"/>
            <w:vAlign w:val="top"/>
          </w:tcPr>
          <w:p>
            <w:pPr>
              <w:ind w:left="1223"/>
              <w:spacing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B.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英国方案</w:t>
            </w:r>
          </w:p>
        </w:tc>
      </w:tr>
      <w:tr>
        <w:trPr>
          <w:trHeight w:val="284" w:hRule="atLeast"/>
        </w:trPr>
        <w:tc>
          <w:tcPr>
            <w:tcW w:w="2627" w:type="dxa"/>
            <w:vAlign w:val="top"/>
          </w:tcPr>
          <w:p>
            <w:pPr>
              <w:spacing w:before="85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6"/>
              </w:rPr>
              <w:t>C.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>由怀特提出</w:t>
            </w:r>
          </w:p>
        </w:tc>
        <w:tc>
          <w:tcPr>
            <w:tcW w:w="3283" w:type="dxa"/>
            <w:vAlign w:val="top"/>
          </w:tcPr>
          <w:p>
            <w:pPr>
              <w:spacing w:before="85" w:line="193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9"/>
              </w:rPr>
              <w:t>D.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发展中国家的方案</w:t>
            </w:r>
          </w:p>
        </w:tc>
      </w:tr>
    </w:tbl>
    <w:p>
      <w:pPr>
        <w:spacing w:before="160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18.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一战结束后，最早建立的国际金融组织是</w:t>
      </w:r>
    </w:p>
    <w:p>
      <w:pPr>
        <w:spacing w:line="121" w:lineRule="exact"/>
        <w:rPr/>
      </w:pPr>
      <w:r/>
    </w:p>
    <w:tbl>
      <w:tblPr>
        <w:tblStyle w:val="2"/>
        <w:tblW w:w="5860" w:type="dxa"/>
        <w:tblInd w:w="39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735"/>
        <w:gridCol w:w="3125"/>
      </w:tblGrid>
      <w:tr>
        <w:trPr>
          <w:trHeight w:val="284" w:hRule="atLeast"/>
        </w:trPr>
        <w:tc>
          <w:tcPr>
            <w:tcW w:w="2735" w:type="dxa"/>
            <w:vAlign w:val="top"/>
          </w:tcPr>
          <w:p>
            <w:pPr>
              <w:spacing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1"/>
              </w:rPr>
              <w:t>A.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4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世界银行</w:t>
            </w:r>
          </w:p>
        </w:tc>
        <w:tc>
          <w:tcPr>
            <w:tcW w:w="3125" w:type="dxa"/>
            <w:vAlign w:val="top"/>
          </w:tcPr>
          <w:p>
            <w:pPr>
              <w:spacing w:line="22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7"/>
              </w:rPr>
              <w:t>B.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>国际货币基金组织</w:t>
            </w:r>
          </w:p>
        </w:tc>
      </w:tr>
      <w:tr>
        <w:trPr>
          <w:trHeight w:val="285" w:hRule="atLeast"/>
        </w:trPr>
        <w:tc>
          <w:tcPr>
            <w:tcW w:w="2735" w:type="dxa"/>
            <w:vAlign w:val="top"/>
          </w:tcPr>
          <w:p>
            <w:pPr>
              <w:spacing w:before="86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7"/>
              </w:rPr>
              <w:t>C.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>国际清算银行</w:t>
            </w:r>
          </w:p>
        </w:tc>
        <w:tc>
          <w:tcPr>
            <w:tcW w:w="3125" w:type="dxa"/>
            <w:vAlign w:val="top"/>
          </w:tcPr>
          <w:p>
            <w:pPr>
              <w:ind w:left="1115"/>
              <w:spacing w:before="86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5"/>
              </w:rPr>
              <w:t>D.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国际开发协会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  <w:r/>
    </w:p>
    <w:p>
      <w:pPr>
        <w:ind w:left="399" w:hanging="399"/>
        <w:spacing w:before="66" w:line="236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17"/>
        </w:rPr>
        <w:t>二</w:t>
      </w:r>
      <w:r>
        <w:rPr>
          <w:rFonts w:ascii="SimHei" w:hAnsi="SimHei" w:eastAsia="SimHei" w:cs="SimHei"/>
          <w:sz w:val="20"/>
          <w:szCs w:val="20"/>
          <w:spacing w:val="-33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17"/>
        </w:rPr>
        <w:t>、多项选择题：本大题共5小题，每小题2分，共10分。在每小题列出的备选项中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9"/>
        </w:rPr>
        <w:t>至少有两项是符合题目要求的，请将其选出，错选、多选或少选均无分。</w:t>
      </w:r>
    </w:p>
    <w:p>
      <w:pPr>
        <w:spacing w:before="138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19.</w:t>
      </w:r>
      <w:r>
        <w:rPr>
          <w:rFonts w:ascii="SimSun" w:hAnsi="SimSun" w:eastAsia="SimSun" w:cs="SimSun"/>
          <w:sz w:val="20"/>
          <w:szCs w:val="20"/>
          <w:spacing w:val="-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特别提款权是一种记账单位，其“货币篮子”目前包括</w:t>
      </w:r>
    </w:p>
    <w:p>
      <w:pPr>
        <w:ind w:left="399"/>
        <w:spacing w:before="135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6"/>
          <w:position w:val="-1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  <w:position w:val="-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-6"/>
          <w:position w:val="-1"/>
        </w:rPr>
        <w:t>美元</w:t>
      </w:r>
      <w:r>
        <w:rPr>
          <w:rFonts w:ascii="SimSun" w:hAnsi="SimSun" w:eastAsia="SimSun" w:cs="SimSun"/>
          <w:sz w:val="20"/>
          <w:szCs w:val="20"/>
          <w:spacing w:val="2"/>
          <w:position w:val="-1"/>
        </w:rPr>
        <w:t xml:space="preserve">                    </w:t>
      </w:r>
      <w:r>
        <w:rPr>
          <w:rFonts w:ascii="SimSun" w:hAnsi="SimSun" w:eastAsia="SimSun" w:cs="SimSun"/>
          <w:sz w:val="20"/>
          <w:szCs w:val="20"/>
          <w:spacing w:val="1"/>
          <w:position w:val="-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B.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-6"/>
        </w:rPr>
        <w:t>欧</w:t>
      </w:r>
      <w:r>
        <w:rPr>
          <w:rFonts w:ascii="SimSun" w:hAnsi="SimSun" w:eastAsia="SimSun" w:cs="SimSun"/>
          <w:sz w:val="20"/>
          <w:szCs w:val="20"/>
          <w:spacing w:val="-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元</w:t>
      </w:r>
      <w:r>
        <w:rPr>
          <w:rFonts w:ascii="SimSun" w:hAnsi="SimSun" w:eastAsia="SimSun" w:cs="SimSun"/>
          <w:sz w:val="20"/>
          <w:szCs w:val="20"/>
        </w:rPr>
        <w:t xml:space="preserve">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-6"/>
        </w:rPr>
        <w:t>日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6"/>
        </w:rPr>
        <w:t>元</w:t>
      </w:r>
    </w:p>
    <w:p>
      <w:pPr>
        <w:ind w:left="399"/>
        <w:spacing w:before="140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英镑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E.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人民币</w:t>
      </w:r>
    </w:p>
    <w:p>
      <w:pPr>
        <w:spacing w:before="15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20.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国际收支的内容涉及到</w:t>
      </w:r>
    </w:p>
    <w:p>
      <w:pPr>
        <w:ind w:left="399"/>
        <w:spacing w:before="122" w:line="380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  <w:position w:val="13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1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1"/>
          <w:position w:val="13"/>
        </w:rPr>
        <w:t>一个经济体与其他经济体之间的商品、劳务等的交易</w:t>
      </w:r>
    </w:p>
    <w:p>
      <w:pPr>
        <w:ind w:left="399"/>
        <w:spacing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B.</w:t>
      </w:r>
      <w:r>
        <w:rPr>
          <w:rFonts w:ascii="Times New Roman" w:hAnsi="Times New Roman" w:eastAsia="Times New Roman" w:cs="Times New Roman"/>
          <w:sz w:val="20"/>
          <w:szCs w:val="20"/>
          <w:spacing w:val="17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货币黄金方面的变化</w:t>
      </w:r>
    </w:p>
    <w:p>
      <w:pPr>
        <w:ind w:left="399"/>
        <w:spacing w:before="14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特别提款权的变化</w:t>
      </w:r>
    </w:p>
    <w:p>
      <w:pPr>
        <w:ind w:left="399"/>
        <w:spacing w:before="143" w:line="381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9"/>
          <w:position w:val="13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1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  <w:position w:val="13"/>
        </w:rPr>
        <w:t>与其他经济体债权债务方面的变化</w:t>
      </w:r>
    </w:p>
    <w:p>
      <w:pPr>
        <w:ind w:left="399"/>
        <w:spacing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E.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不需偿还的单方面转移</w:t>
      </w:r>
    </w:p>
    <w:p>
      <w:pPr>
        <w:spacing w:before="159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21.</w:t>
      </w:r>
      <w:r>
        <w:rPr>
          <w:rFonts w:ascii="SimSun" w:hAnsi="SimSun" w:eastAsia="SimSun" w:cs="SimSun"/>
          <w:sz w:val="20"/>
          <w:szCs w:val="20"/>
          <w:spacing w:val="2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以下关于间接标价法的表述，正确的是</w:t>
      </w:r>
    </w:p>
    <w:p>
      <w:pPr>
        <w:spacing w:line="154" w:lineRule="exact"/>
        <w:rPr/>
      </w:pPr>
      <w:r/>
    </w:p>
    <w:tbl>
      <w:tblPr>
        <w:tblStyle w:val="2"/>
        <w:tblW w:w="6958" w:type="dxa"/>
        <w:tblInd w:w="39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459"/>
        <w:gridCol w:w="3499"/>
      </w:tblGrid>
      <w:tr>
        <w:trPr>
          <w:trHeight w:val="279" w:hRule="atLeast"/>
        </w:trPr>
        <w:tc>
          <w:tcPr>
            <w:tcW w:w="3459" w:type="dxa"/>
            <w:vAlign w:val="top"/>
          </w:tcPr>
          <w:p>
            <w:pPr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A.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2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它又称为应收标价法</w:t>
            </w:r>
          </w:p>
        </w:tc>
        <w:tc>
          <w:tcPr>
            <w:tcW w:w="3499" w:type="dxa"/>
            <w:vAlign w:val="top"/>
          </w:tcPr>
          <w:p>
            <w:pPr>
              <w:ind w:left="391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B.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它可以被叫做应付标价法</w:t>
            </w:r>
          </w:p>
        </w:tc>
      </w:tr>
      <w:tr>
        <w:trPr>
          <w:trHeight w:val="300" w:hRule="atLeast"/>
        </w:trPr>
        <w:tc>
          <w:tcPr>
            <w:tcW w:w="3459" w:type="dxa"/>
            <w:vAlign w:val="top"/>
          </w:tcPr>
          <w:p>
            <w:pPr>
              <w:spacing w:before="101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9"/>
              </w:rPr>
              <w:t>C.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1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它是以外币来表示本币的价格</w:t>
            </w:r>
          </w:p>
        </w:tc>
        <w:tc>
          <w:tcPr>
            <w:tcW w:w="3499" w:type="dxa"/>
            <w:vAlign w:val="top"/>
          </w:tcPr>
          <w:p>
            <w:pPr>
              <w:ind w:left="391"/>
              <w:spacing w:before="80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9"/>
                <w:position w:val="1"/>
              </w:rPr>
              <w:t>D.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  <w:position w:val="1"/>
              </w:rPr>
              <w:t>它是以本币来表示外币的价格</w:t>
            </w:r>
          </w:p>
        </w:tc>
      </w:tr>
    </w:tbl>
    <w:p>
      <w:pPr>
        <w:ind w:left="399"/>
        <w:spacing w:before="18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E.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本币的数量固定不变，外币的数量变化</w:t>
      </w:r>
    </w:p>
    <w:p>
      <w:pPr>
        <w:spacing w:before="14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22.</w:t>
      </w:r>
      <w:r>
        <w:rPr>
          <w:rFonts w:ascii="SimSun" w:hAnsi="SimSun" w:eastAsia="SimSun" w:cs="SimSun"/>
          <w:sz w:val="20"/>
          <w:szCs w:val="20"/>
          <w:spacing w:val="2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纽约外汇市场是最具特色的外汇市场，具体表现在</w:t>
      </w:r>
    </w:p>
    <w:p>
      <w:pPr>
        <w:spacing w:line="141" w:lineRule="exact"/>
        <w:rPr/>
      </w:pPr>
      <w:r/>
    </w:p>
    <w:tbl>
      <w:tblPr>
        <w:tblStyle w:val="2"/>
        <w:tblW w:w="7183" w:type="dxa"/>
        <w:tblInd w:w="39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464"/>
        <w:gridCol w:w="3719"/>
      </w:tblGrid>
      <w:tr>
        <w:trPr>
          <w:trHeight w:val="290" w:hRule="atLeast"/>
        </w:trPr>
        <w:tc>
          <w:tcPr>
            <w:tcW w:w="3464" w:type="dxa"/>
            <w:vAlign w:val="top"/>
          </w:tcPr>
          <w:p>
            <w:pPr>
              <w:spacing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9"/>
              </w:rPr>
              <w:t>A.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3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美国对经营外汇业务不加限制</w:t>
            </w:r>
          </w:p>
        </w:tc>
        <w:tc>
          <w:tcPr>
            <w:tcW w:w="3719" w:type="dxa"/>
            <w:vAlign w:val="top"/>
          </w:tcPr>
          <w:p>
            <w:pPr>
              <w:ind w:left="386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1"/>
              </w:rPr>
              <w:t>B.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政府不专门指定外汇专业银行</w:t>
            </w:r>
          </w:p>
        </w:tc>
      </w:tr>
      <w:tr>
        <w:trPr>
          <w:trHeight w:val="290" w:hRule="atLeast"/>
        </w:trPr>
        <w:tc>
          <w:tcPr>
            <w:tcW w:w="3464" w:type="dxa"/>
            <w:vAlign w:val="top"/>
          </w:tcPr>
          <w:p>
            <w:pPr>
              <w:spacing w:before="90" w:line="19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4"/>
              </w:rPr>
              <w:t>C.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以商业银行为主</w:t>
            </w:r>
          </w:p>
        </w:tc>
        <w:tc>
          <w:tcPr>
            <w:tcW w:w="3719" w:type="dxa"/>
            <w:vAlign w:val="top"/>
          </w:tcPr>
          <w:p>
            <w:pPr>
              <w:ind w:left="386"/>
              <w:spacing w:before="90" w:line="19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0"/>
              </w:rPr>
              <w:t>D.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>纽约是世界美元交易的清算中心</w:t>
            </w:r>
          </w:p>
        </w:tc>
      </w:tr>
    </w:tbl>
    <w:p>
      <w:pPr>
        <w:ind w:left="399"/>
        <w:spacing w:before="17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E.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11"/>
        </w:rPr>
        <w:t>纽约外汇市场交易活跃，但与进出口贸易相关的外汇交易量较小</w:t>
      </w:r>
    </w:p>
    <w:p>
      <w:pPr>
        <w:spacing w:before="15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23.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外汇风险的构成要素包括</w:t>
      </w:r>
    </w:p>
    <w:p>
      <w:pPr>
        <w:ind w:left="399"/>
        <w:spacing w:before="135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6"/>
        </w:rPr>
        <w:t>交易技术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          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B.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6"/>
        </w:rPr>
        <w:t>监管制度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时</w:t>
      </w:r>
      <w:r>
        <w:rPr>
          <w:rFonts w:ascii="SimSun" w:hAnsi="SimSun" w:eastAsia="SimSun" w:cs="SimSun"/>
          <w:sz w:val="20"/>
          <w:szCs w:val="20"/>
          <w:spacing w:val="-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间</w:t>
      </w:r>
    </w:p>
    <w:p>
      <w:pPr>
        <w:ind w:left="399"/>
        <w:spacing w:before="14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本币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E.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外币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2030"/>
        <w:spacing w:before="6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7"/>
        </w:rPr>
        <w:t>浙00076#国际金融试题第3页(共4页)</w:t>
      </w:r>
    </w:p>
    <w:p>
      <w:pPr>
        <w:sectPr>
          <w:pgSz w:w="9300" w:h="13800"/>
          <w:pgMar w:top="400" w:right="755" w:bottom="0" w:left="629" w:header="0" w:footer="0" w:gutter="0"/>
        </w:sectPr>
        <w:rPr/>
      </w:pPr>
    </w:p>
    <w:p>
      <w:pPr>
        <w:spacing w:line="401" w:lineRule="auto"/>
        <w:rPr>
          <w:rFonts w:ascii="Arial"/>
          <w:sz w:val="21"/>
        </w:rPr>
      </w:pPr>
      <w:r/>
    </w:p>
    <w:p>
      <w:pPr>
        <w:ind w:left="3373"/>
        <w:spacing w:before="8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20"/>
        </w:rPr>
        <w:t>非选择题部分</w:t>
      </w:r>
    </w:p>
    <w:p>
      <w:pPr>
        <w:spacing w:before="281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8"/>
        </w:rPr>
        <w:t>注意事项：</w:t>
      </w:r>
    </w:p>
    <w:p>
      <w:pPr>
        <w:ind w:left="430"/>
        <w:spacing w:before="11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用黑色字迹的签字笔或钢笔将答案写在答题纸上，不能答在试题卷上。</w:t>
      </w:r>
    </w:p>
    <w:p>
      <w:pPr>
        <w:ind w:left="430" w:right="22" w:hanging="430"/>
        <w:spacing w:before="279" w:line="22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三、判断改错题：本大题共6小题，每小题3分，共18分。判断下列各题正误，正确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的划上“</w:t>
      </w:r>
      <w:r>
        <w:rPr>
          <w:rFonts w:ascii="SimSun" w:hAnsi="SimSun" w:eastAsia="SimSun" w:cs="SimSun"/>
          <w:sz w:val="21"/>
          <w:szCs w:val="21"/>
          <w:spacing w:val="-2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√</w:t>
      </w:r>
      <w:r>
        <w:rPr>
          <w:rFonts w:ascii="SimSun" w:hAnsi="SimSun" w:eastAsia="SimSun" w:cs="SimSun"/>
          <w:sz w:val="21"/>
          <w:szCs w:val="21"/>
          <w:spacing w:val="-7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”;错误的划上“×”,并改正错误。</w:t>
      </w:r>
    </w:p>
    <w:p>
      <w:pPr>
        <w:spacing w:before="9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24.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虚拟金融服务风险是传统金融面临的主要风</w:t>
      </w:r>
      <w:r>
        <w:rPr>
          <w:rFonts w:ascii="SimSun" w:hAnsi="SimSun" w:eastAsia="SimSun" w:cs="SimSun"/>
          <w:sz w:val="21"/>
          <w:szCs w:val="21"/>
        </w:rPr>
        <w:t>险之一。</w:t>
      </w:r>
    </w:p>
    <w:p>
      <w:pPr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25.</w:t>
      </w:r>
      <w:r>
        <w:rPr>
          <w:rFonts w:ascii="SimSun" w:hAnsi="SimSun" w:eastAsia="SimSun" w:cs="SimSun"/>
          <w:sz w:val="21"/>
          <w:szCs w:val="21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牙买加体系反对黄金非货币化。</w:t>
      </w:r>
    </w:p>
    <w:p>
      <w:pPr>
        <w:spacing w:before="140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26.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上世纪八十年代爆发的债务危机的一个原因是</w:t>
      </w:r>
      <w:r>
        <w:rPr>
          <w:rFonts w:ascii="SimSun" w:hAnsi="SimSun" w:eastAsia="SimSun" w:cs="SimSun"/>
          <w:sz w:val="21"/>
          <w:szCs w:val="21"/>
          <w:spacing w:val="-1"/>
        </w:rPr>
        <w:t>发展中国家盲目借取了大量外债。</w:t>
      </w:r>
    </w:p>
    <w:p>
      <w:pPr>
        <w:spacing w:before="12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27.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由于即期信用证收款迅速，在实践中被广泛使用。</w:t>
      </w:r>
    </w:p>
    <w:p>
      <w:pPr>
        <w:spacing w:before="13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28.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国际租赁中最常见、最基本的租赁形式是经营租赁。</w:t>
      </w:r>
    </w:p>
    <w:p>
      <w:pPr>
        <w:spacing w:before="15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29.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国际货币市场又被称为中长期资金市场。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四、计算题：本大题共1小题，4分。</w:t>
      </w:r>
    </w:p>
    <w:p>
      <w:pPr>
        <w:ind w:left="430" w:hanging="430"/>
        <w:spacing w:before="118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30.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假定在某一交易日，纽约外汇市场上，即期汇率是</w:t>
      </w:r>
      <w:r>
        <w:rPr>
          <w:rFonts w:ascii="SimSun" w:hAnsi="SimSun" w:eastAsia="SimSun" w:cs="SimSun"/>
          <w:sz w:val="21"/>
          <w:szCs w:val="21"/>
        </w:rPr>
        <w:t>GBP</w:t>
      </w:r>
      <w:r>
        <w:rPr>
          <w:rFonts w:ascii="SimSun" w:hAnsi="SimSun" w:eastAsia="SimSun" w:cs="SimSun"/>
          <w:sz w:val="21"/>
          <w:szCs w:val="21"/>
          <w:spacing w:val="10"/>
        </w:rPr>
        <w:t>=</w:t>
      </w:r>
      <w:r>
        <w:rPr>
          <w:rFonts w:ascii="SimSun" w:hAnsi="SimSun" w:eastAsia="SimSun" w:cs="SimSun"/>
          <w:sz w:val="21"/>
          <w:szCs w:val="21"/>
        </w:rPr>
        <w:t>USD</w:t>
      </w:r>
      <w:r>
        <w:rPr>
          <w:rFonts w:ascii="SimSun" w:hAnsi="SimSun" w:eastAsia="SimSun" w:cs="SimSun"/>
          <w:sz w:val="21"/>
          <w:szCs w:val="21"/>
          <w:spacing w:val="10"/>
        </w:rPr>
        <w:t>1.</w:t>
      </w:r>
      <w:r>
        <w:rPr>
          <w:rFonts w:ascii="SimSun" w:hAnsi="SimSun" w:eastAsia="SimSun" w:cs="SimSun"/>
          <w:sz w:val="21"/>
          <w:szCs w:val="21"/>
          <w:spacing w:val="9"/>
        </w:rPr>
        <w:t>5575~1.5581,6个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</w:rPr>
        <w:t>月期英镑升水30~40,问英镑的6个月远期汇率是多少?</w:t>
      </w:r>
    </w:p>
    <w:p>
      <w:pPr>
        <w:spacing w:before="27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五、</w:t>
      </w:r>
      <w:r>
        <w:rPr>
          <w:rFonts w:ascii="SimSun" w:hAnsi="SimSun" w:eastAsia="SimSun" w:cs="SimSun"/>
          <w:sz w:val="21"/>
          <w:szCs w:val="21"/>
          <w:spacing w:val="-5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简答题：本大题共5小题，每小题6分，共30分。</w:t>
      </w:r>
    </w:p>
    <w:p>
      <w:pPr>
        <w:spacing w:before="12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31.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根据国际货币基金组织的规定，</w:t>
      </w:r>
      <w:r>
        <w:rPr>
          <w:rFonts w:ascii="SimSun" w:hAnsi="SimSun" w:eastAsia="SimSun" w:cs="SimSun"/>
          <w:sz w:val="21"/>
          <w:szCs w:val="21"/>
          <w:spacing w:val="5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一国货</w:t>
      </w:r>
      <w:r>
        <w:rPr>
          <w:rFonts w:ascii="SimSun" w:hAnsi="SimSun" w:eastAsia="SimSun" w:cs="SimSun"/>
          <w:sz w:val="21"/>
          <w:szCs w:val="21"/>
          <w:spacing w:val="-4"/>
        </w:rPr>
        <w:t>币要成为自由外汇，必须符合哪些条件?</w:t>
      </w:r>
    </w:p>
    <w:p>
      <w:pPr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32.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根据对外汇市场参与者的分类，外汇市场的交易可以分为几层?</w:t>
      </w:r>
    </w:p>
    <w:p>
      <w:pPr>
        <w:spacing w:before="12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33.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影响交易风险的因素有哪些?</w:t>
      </w:r>
    </w:p>
    <w:p>
      <w:pPr>
        <w:ind w:left="430" w:hanging="430"/>
        <w:spacing w:before="130" w:line="27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34.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根据是否从事实质性的融资活动以及对本国居民限制与否，</w:t>
      </w:r>
      <w:r>
        <w:rPr>
          <w:rFonts w:ascii="SimSun" w:hAnsi="SimSun" w:eastAsia="SimSun" w:cs="SimSun"/>
          <w:sz w:val="21"/>
          <w:szCs w:val="21"/>
          <w:spacing w:val="95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欧洲货币市</w:t>
      </w:r>
      <w:r>
        <w:rPr>
          <w:rFonts w:ascii="SimSun" w:hAnsi="SimSun" w:eastAsia="SimSun" w:cs="SimSun"/>
          <w:sz w:val="21"/>
          <w:szCs w:val="21"/>
          <w:spacing w:val="-1"/>
        </w:rPr>
        <w:t>场可以分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为几种类型?</w:t>
      </w:r>
    </w:p>
    <w:p>
      <w:pPr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35.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在国际结算中，银行可向客户提供哪些服务?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六、</w:t>
      </w:r>
      <w:r>
        <w:rPr>
          <w:rFonts w:ascii="SimSun" w:hAnsi="SimSun" w:eastAsia="SimSun" w:cs="SimSun"/>
          <w:sz w:val="21"/>
          <w:szCs w:val="21"/>
          <w:spacing w:val="-3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论述题：本大题共2小题，每小题10分，共20分。</w:t>
      </w:r>
    </w:p>
    <w:p>
      <w:pPr>
        <w:spacing w:before="12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36.</w:t>
      </w:r>
      <w:r>
        <w:rPr>
          <w:rFonts w:ascii="SimSun" w:hAnsi="SimSun" w:eastAsia="SimSun" w:cs="SimSun"/>
          <w:sz w:val="21"/>
          <w:szCs w:val="21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什么是短期资本流动?短期资本流动有几种方式?</w:t>
      </w:r>
    </w:p>
    <w:p>
      <w:pPr>
        <w:spacing w:before="12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37.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怎么对外汇期权交易与远期外汇交易进行比较分析?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882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15"/>
        </w:rPr>
        <w:t>浙00076#国际金融试题第4页(共4页)</w:t>
      </w:r>
    </w:p>
    <w:sectPr>
      <w:pgSz w:w="9320" w:h="14030"/>
      <w:pgMar w:top="400" w:right="750" w:bottom="0" w:left="6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2022-12-13T09:55:20Z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2022-12-13T09:55:20</vt:filetime>
  </property>
  <property fmtid="{D5CDD505-2E9C-101B-9397-08002B2CF9AE}" pid="4" name="UsrData">
    <vt:lpwstr>6397db80db524f0015dfe0e1</vt:lpwstr>
  </property>
</Properties>
</file>